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3B4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B4A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B4A36">
        <w:rPr>
          <w:rFonts w:asciiTheme="minorHAnsi" w:hAnsiTheme="minorHAnsi" w:cs="Arial"/>
          <w:b/>
          <w:lang w:val="en-ZA"/>
        </w:rPr>
        <w:t>(THE STANDARD BANK OF SOUTH AFRICA LIMITED –</w:t>
      </w:r>
      <w:r w:rsidR="007B4A36">
        <w:rPr>
          <w:rFonts w:asciiTheme="minorHAnsi" w:hAnsiTheme="minorHAnsi" w:cs="Arial"/>
          <w:b/>
          <w:lang w:val="en-ZA"/>
        </w:rPr>
        <w:t xml:space="preserve"> </w:t>
      </w:r>
      <w:r w:rsidRPr="007B4A36">
        <w:rPr>
          <w:rFonts w:asciiTheme="minorHAnsi" w:hAnsiTheme="minorHAnsi" w:cs="Arial"/>
          <w:b/>
          <w:lang w:val="en-ZA"/>
        </w:rPr>
        <w:t>“CLN756”)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4A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4A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E37B52" w:rsidRDefault="004D5A76" w:rsidP="007F4679">
      <w:pPr>
        <w:suppressAutoHyphens/>
        <w:spacing w:line="288" w:lineRule="auto"/>
        <w:ind w:left="3544" w:right="29" w:hanging="3544"/>
        <w:jc w:val="both"/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7B52" w:rsidRPr="00973993">
        <w:rPr>
          <w:rFonts w:asciiTheme="minorHAnsi" w:hAnsiTheme="minorHAnsi" w:cs="Arial"/>
          <w:lang w:val="en-ZA"/>
        </w:rPr>
        <w:t xml:space="preserve">The greater of (i) </w:t>
      </w:r>
      <w:r w:rsidR="00E37B52">
        <w:rPr>
          <w:rFonts w:asciiTheme="minorHAnsi" w:hAnsiTheme="minorHAnsi" w:cs="Arial"/>
          <w:lang w:val="en-ZA"/>
        </w:rPr>
        <w:t xml:space="preserve">the </w:t>
      </w:r>
      <w:r w:rsidR="00E37B52" w:rsidRPr="00973993">
        <w:rPr>
          <w:rFonts w:asciiTheme="minorHAnsi" w:hAnsiTheme="minorHAnsi" w:cs="Arial"/>
          <w:lang w:val="en-ZA"/>
        </w:rPr>
        <w:t>Margin</w:t>
      </w:r>
      <w:r w:rsidR="00E37B52">
        <w:rPr>
          <w:rFonts w:asciiTheme="minorHAnsi" w:hAnsiTheme="minorHAnsi" w:cs="Arial"/>
          <w:lang w:val="en-ZA"/>
        </w:rPr>
        <w:t xml:space="preserve"> minus 3 Month JIBAR</w:t>
      </w:r>
      <w:r w:rsidR="00E37B52" w:rsidRPr="00973993">
        <w:rPr>
          <w:rFonts w:asciiTheme="minorHAnsi" w:hAnsiTheme="minorHAnsi" w:cs="Arial"/>
          <w:lang w:val="en-ZA"/>
        </w:rPr>
        <w:t xml:space="preserve"> and (ii) zero</w:t>
      </w:r>
      <w:r w:rsidR="00E37B52">
        <w:rPr>
          <w:rFonts w:asciiTheme="minorHAnsi" w:hAnsiTheme="minorHAnsi" w:cs="Arial"/>
          <w:lang w:val="en-ZA"/>
        </w:rPr>
        <w:t xml:space="preserve"> in respect of each Portion as specified in the Pricing Supplement</w:t>
      </w:r>
      <w:r w:rsidR="00E37B52"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4A3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4A3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44CA" w:rsidRDefault="007644C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644CA" w:rsidRDefault="007644C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27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https://clientportal.jse.co.za/Content/JSEPricingSupplementsItems/CLN756%20PricingSupplement0807.pdf</w:t>
        </w:r>
      </w:hyperlink>
    </w:p>
    <w:p w:rsidR="007644CA" w:rsidRPr="00F64748" w:rsidRDefault="007644CA" w:rsidP="007644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FCF" w:rsidRPr="00F64748" w:rsidRDefault="00CB4FCF" w:rsidP="00CB4FCF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11 415</w:t>
      </w:r>
      <w:r w:rsidR="00E37B52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 xml:space="preserve">Corporate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 w:rsidR="00E37B52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CB4FCF" w:rsidRPr="00F64748" w:rsidRDefault="00CB4FCF" w:rsidP="00CB4F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CB4F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44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44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44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44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B4D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4C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A36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9FD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4FCF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B5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8F4CFD"/>
  <w15:docId w15:val="{05A736A9-3E14-438C-8E01-0E6D545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6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E78E2BE-7D5A-471B-82AE-68C11BBE7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18F54-1889-472D-9E76-18E90F3B0623}"/>
</file>

<file path=customXml/itemProps3.xml><?xml version="1.0" encoding="utf-8"?>
<ds:datastoreItem xmlns:ds="http://schemas.openxmlformats.org/officeDocument/2006/customXml" ds:itemID="{C2A12951-45DA-4930-8819-16376F36D979}"/>
</file>

<file path=customXml/itemProps4.xml><?xml version="1.0" encoding="utf-8"?>
<ds:datastoreItem xmlns:ds="http://schemas.openxmlformats.org/officeDocument/2006/customXml" ds:itemID="{FCFE86DF-5CB2-4581-92FE-71D92CD2F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2021-07-07T09:51:00Z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2021-07-05T09:21:25Z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1ddedef6-e2fb-4d7b-b332-74d5f3400267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